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E317ED1" w14:textId="77777777" w:rsidR="00C21B23" w:rsidRDefault="00C21B23" w:rsidP="00C21B23">
      <w:pPr>
        <w:pStyle w:val="Nadpis1"/>
      </w:pPr>
      <w:r>
        <w:t>Obchodní podmínky pro objednávku bike kempu 10. 10. 2026</w:t>
      </w:r>
    </w:p>
    <w:p w14:paraId="3BDAF643" w14:textId="77777777" w:rsidR="00C21B23" w:rsidRDefault="00C21B23" w:rsidP="00C21B23">
      <w:pPr>
        <w:pStyle w:val="Nadpis2"/>
      </w:pPr>
      <w:r>
        <w:t>1. Poskytovatel a kontakt</w:t>
      </w:r>
    </w:p>
    <w:p w14:paraId="5A26361D" w14:textId="77777777" w:rsidR="00C21B23" w:rsidRDefault="00C21B23" w:rsidP="00C21B23">
      <w:r>
        <w:t xml:space="preserve">Poskytovatelem služby je </w:t>
      </w:r>
      <w:r>
        <w:rPr>
          <w:b/>
        </w:rPr>
        <w:t>Radek Meloun</w:t>
      </w:r>
      <w:r>
        <w:t xml:space="preserve">, IČ </w:t>
      </w:r>
      <w:r>
        <w:rPr>
          <w:b/>
        </w:rPr>
        <w:t>13587404</w:t>
      </w:r>
      <w:r>
        <w:t xml:space="preserve">, se sídlem </w:t>
      </w:r>
      <w:r>
        <w:rPr>
          <w:b/>
        </w:rPr>
        <w:t>U Sklárny 251, 539 52 Trhová Kamenice</w:t>
      </w:r>
      <w:r>
        <w:t xml:space="preserve"> (dále jen „poskytovatel“). Kontakt pro objednávky, storna a reklamace: </w:t>
      </w:r>
      <w:r>
        <w:rPr>
          <w:b/>
        </w:rPr>
        <w:t>info@skihluboka.cz</w:t>
      </w:r>
      <w:r>
        <w:t xml:space="preserve">, telefon </w:t>
      </w:r>
      <w:r>
        <w:rPr>
          <w:b/>
        </w:rPr>
        <w:t>+420 602 450 565</w:t>
      </w:r>
      <w:r>
        <w:t>.</w:t>
      </w:r>
    </w:p>
    <w:p w14:paraId="06F6E535" w14:textId="77777777" w:rsidR="00C21B23" w:rsidRDefault="00C21B23" w:rsidP="00C21B23">
      <w:r>
        <w:t>Objednatelem je osoba oprávněná přihlásit dítě na kemp, zpravidla jeho zákonný zástupce. Účastníkem je dítě uvedené v objednávce.</w:t>
      </w:r>
    </w:p>
    <w:p w14:paraId="48C3E098" w14:textId="77777777" w:rsidR="00C21B23" w:rsidRDefault="00C21B23" w:rsidP="00C21B23">
      <w:pPr>
        <w:pStyle w:val="Nadpis2"/>
      </w:pPr>
      <w:r>
        <w:t>2. Služba a cena</w:t>
      </w:r>
    </w:p>
    <w:p w14:paraId="1D8C05DB" w14:textId="77777777" w:rsidR="00C21B23" w:rsidRDefault="00C21B23" w:rsidP="00C21B23">
      <w:r>
        <w:t xml:space="preserve">Předmětem objednávky je účast </w:t>
      </w:r>
      <w:r>
        <w:rPr>
          <w:b/>
        </w:rPr>
        <w:t>jednoho dítěte na jednodenním bike kempu v sobotu 10. října 2026 od 9:00 do 15:30</w:t>
      </w:r>
      <w:r>
        <w:t xml:space="preserve"> ve Skiareálu Hluboká. </w:t>
      </w:r>
      <w:r>
        <w:rPr>
          <w:b/>
        </w:rPr>
        <w:t>Jedna objednávka = jedno dítě = jeden termín.</w:t>
      </w:r>
      <w:r>
        <w:t xml:space="preserve"> Kemp 17. října není automatickým pokračováním ani součástí této objednávky.</w:t>
      </w:r>
    </w:p>
    <w:p w14:paraId="1FC965D9" w14:textId="77777777" w:rsidR="00C21B23" w:rsidRDefault="00C21B23" w:rsidP="00C21B23">
      <w:r>
        <w:t xml:space="preserve">Cena činí </w:t>
      </w:r>
      <w:r>
        <w:rPr>
          <w:b/>
        </w:rPr>
        <w:t>1 590 Kč za dítě</w:t>
      </w:r>
      <w:r>
        <w:t xml:space="preserve"> a zahrnuje vedený program ve skillsparku a v terénu a jeden oběd z variant zvolených v objednávce. Vlastní kolo, helma a další osobní vybavení nejsou v ceně zahrnuty.</w:t>
      </w:r>
    </w:p>
    <w:p w14:paraId="0C54EDA8" w14:textId="77777777" w:rsidR="00C21B23" w:rsidRDefault="00C21B23" w:rsidP="00C21B23">
      <w:pPr>
        <w:pStyle w:val="Nadpis2"/>
      </w:pPr>
      <w:r>
        <w:t>3. Objednávka a platba</w:t>
      </w:r>
    </w:p>
    <w:p w14:paraId="312E05DF" w14:textId="77777777" w:rsidR="00C21B23" w:rsidRDefault="00C21B23" w:rsidP="00C21B23">
      <w:r>
        <w:t>Objednávka se provádí prostřednictvím objednávkového formuláře na webu skihluboka.cz. Před jejím odesláním může objednatel zkontrolovat a opravit údaje o dítěti, kontaktech a výběru oběda. Odesláním objednávky se zavazuje k úhradě uvedené ceny a potvrzuje seznámení s obchodními podmínkami a podmínkami účasti. Smlouva je uzavřena potvrzením objednávky poskytovatelem na e-mail zadaný v objednávce.</w:t>
      </w:r>
    </w:p>
    <w:p w14:paraId="4DA40C8F" w14:textId="77777777" w:rsidR="00C21B23" w:rsidRDefault="00C21B23" w:rsidP="00C21B23">
      <w:r>
        <w:t xml:space="preserve">Platba se provádí některým ze způsobů nabídnutých v objednávkovém systému, podle platebních pokynů a lhůty uvedené v potvrzení objednávky. </w:t>
      </w:r>
      <w:r>
        <w:rPr>
          <w:b/>
        </w:rPr>
        <w:t>Místo je závazně rezervováno po přijetí platby.</w:t>
      </w:r>
      <w:r>
        <w:t xml:space="preserve"> Pokud cena nebude ve stanovené lhůtě uhrazena, může poskytovatel po upozornění objednávku zrušit a místo nabídnout dalšímu zájemci.</w:t>
      </w:r>
    </w:p>
    <w:p w14:paraId="2982ADE8" w14:textId="77777777" w:rsidR="00C21B23" w:rsidRDefault="00C21B23" w:rsidP="00C21B23">
      <w:pPr>
        <w:pStyle w:val="Nadpis2"/>
      </w:pPr>
      <w:r>
        <w:t>4. Odstoupení do 14 dnů a storno objednatelem</w:t>
      </w:r>
    </w:p>
    <w:p w14:paraId="15565C99" w14:textId="77777777" w:rsidR="00C21B23" w:rsidRDefault="00C21B23" w:rsidP="00C21B23">
      <w:r>
        <w:t>Kemp je službou související s využitím volného času, která se poskytuje v konkrétním termínu. Proto se na něj nevztahuje zákonné právo spotřebitele odstoupit od smlouvy uzavřené na dálku bez udání důvodu ve lhůtě 14 dnů. Možnost odhlásit dítě za níže uvedených podmínek tím není dotčena.</w:t>
      </w:r>
    </w:p>
    <w:p w14:paraId="2D2B1FB7" w14:textId="77777777" w:rsidR="00C21B23" w:rsidRDefault="00C21B23" w:rsidP="00C21B23">
      <w:r>
        <w:t xml:space="preserve">Odhlášení dítěte oznámí objednatel e-mailem na </w:t>
      </w:r>
      <w:r>
        <w:rPr>
          <w:b/>
        </w:rPr>
        <w:t>info@skihluboka.cz</w:t>
      </w:r>
      <w:r>
        <w:t>. Pro určení výše storna je rozhodující čas doručení e-mailu:</w:t>
      </w:r>
    </w:p>
    <w:tbl>
      <w:tblPr>
        <w:tblW w:w="0" w:type="auto"/>
        <w:tblLayout w:type="fixed"/>
        <w:tblLook w:val="04A0" w:firstRow="1" w:lastRow="0" w:firstColumn="1" w:lastColumn="0" w:noHBand="0" w:noVBand="1"/>
      </w:tblPr>
      <w:tblGrid>
        <w:gridCol w:w="4320"/>
        <w:gridCol w:w="2232"/>
        <w:gridCol w:w="2664"/>
      </w:tblGrid>
      <w:tr w:rsidR="00C21B23" w14:paraId="568C7BD3" w14:textId="77777777" w:rsidTr="00D74E85">
        <w:trPr>
          <w:tblHeader/>
        </w:trPr>
        <w:tc>
          <w:tcPr>
            <w:tcW w:w="4320" w:type="dxa"/>
            <w:tcBorders>
              <w:top w:val="single" w:sz="4" w:space="0" w:color="D9D9D9"/>
              <w:left w:val="single" w:sz="4" w:space="0" w:color="D9D9D9"/>
              <w:bottom w:val="single" w:sz="4" w:space="0" w:color="D9D9D9"/>
              <w:right w:val="single" w:sz="4" w:space="0" w:color="D9D9D9"/>
            </w:tcBorders>
            <w:shd w:val="clear" w:color="auto" w:fill="263F56"/>
            <w:tcMar>
              <w:top w:w="110" w:type="dxa"/>
              <w:left w:w="120" w:type="dxa"/>
              <w:bottom w:w="110" w:type="dxa"/>
              <w:right w:w="120" w:type="dxa"/>
            </w:tcMar>
            <w:vAlign w:val="center"/>
          </w:tcPr>
          <w:p w14:paraId="6A6C89EB" w14:textId="77777777" w:rsidR="00C21B23" w:rsidRDefault="00C21B23" w:rsidP="00D74E85">
            <w:pPr>
              <w:pStyle w:val="TableText"/>
            </w:pPr>
            <w:r>
              <w:rPr>
                <w:b/>
                <w:color w:val="FFFFFF"/>
              </w:rPr>
              <w:t>Kdy je odhlášení doručeno</w:t>
            </w:r>
          </w:p>
        </w:tc>
        <w:tc>
          <w:tcPr>
            <w:tcW w:w="2232" w:type="dxa"/>
            <w:tcBorders>
              <w:top w:val="single" w:sz="4" w:space="0" w:color="D9D9D9"/>
              <w:left w:val="single" w:sz="4" w:space="0" w:color="D9D9D9"/>
              <w:bottom w:val="single" w:sz="4" w:space="0" w:color="D9D9D9"/>
              <w:right w:val="single" w:sz="4" w:space="0" w:color="D9D9D9"/>
            </w:tcBorders>
            <w:shd w:val="clear" w:color="auto" w:fill="263F56"/>
            <w:tcMar>
              <w:top w:w="110" w:type="dxa"/>
              <w:left w:w="120" w:type="dxa"/>
              <w:bottom w:w="110" w:type="dxa"/>
              <w:right w:w="120" w:type="dxa"/>
            </w:tcMar>
            <w:vAlign w:val="center"/>
          </w:tcPr>
          <w:p w14:paraId="60F3DF6D" w14:textId="77777777" w:rsidR="00C21B23" w:rsidRDefault="00C21B23" w:rsidP="00D74E85">
            <w:pPr>
              <w:pStyle w:val="TableText"/>
            </w:pPr>
            <w:r>
              <w:rPr>
                <w:b/>
                <w:color w:val="FFFFFF"/>
              </w:rPr>
              <w:t>Storno poplatek</w:t>
            </w:r>
          </w:p>
        </w:tc>
        <w:tc>
          <w:tcPr>
            <w:tcW w:w="2664" w:type="dxa"/>
            <w:tcBorders>
              <w:top w:val="single" w:sz="4" w:space="0" w:color="D9D9D9"/>
              <w:left w:val="single" w:sz="4" w:space="0" w:color="D9D9D9"/>
              <w:bottom w:val="single" w:sz="4" w:space="0" w:color="D9D9D9"/>
              <w:right w:val="single" w:sz="4" w:space="0" w:color="D9D9D9"/>
            </w:tcBorders>
            <w:shd w:val="clear" w:color="auto" w:fill="263F56"/>
            <w:tcMar>
              <w:top w:w="110" w:type="dxa"/>
              <w:left w:w="120" w:type="dxa"/>
              <w:bottom w:w="110" w:type="dxa"/>
              <w:right w:w="120" w:type="dxa"/>
            </w:tcMar>
            <w:vAlign w:val="center"/>
          </w:tcPr>
          <w:p w14:paraId="06CF3763" w14:textId="77777777" w:rsidR="00C21B23" w:rsidRDefault="00C21B23" w:rsidP="00D74E85">
            <w:pPr>
              <w:pStyle w:val="TableText"/>
            </w:pPr>
            <w:r>
              <w:rPr>
                <w:b/>
                <w:color w:val="FFFFFF"/>
              </w:rPr>
              <w:t>Vrácená část ceny</w:t>
            </w:r>
          </w:p>
        </w:tc>
      </w:tr>
      <w:tr w:rsidR="00C21B23" w14:paraId="36B52685" w14:textId="77777777" w:rsidTr="00D74E85">
        <w:tc>
          <w:tcPr>
            <w:tcW w:w="4320" w:type="dxa"/>
            <w:tcBorders>
              <w:top w:val="single" w:sz="4" w:space="0" w:color="D9D9D9"/>
              <w:left w:val="single" w:sz="4" w:space="0" w:color="D9D9D9"/>
              <w:bottom w:val="single" w:sz="4" w:space="0" w:color="D9D9D9"/>
              <w:right w:val="single" w:sz="4" w:space="0" w:color="D9D9D9"/>
            </w:tcBorders>
            <w:tcMar>
              <w:top w:w="110" w:type="dxa"/>
              <w:left w:w="120" w:type="dxa"/>
              <w:bottom w:w="110" w:type="dxa"/>
              <w:right w:w="120" w:type="dxa"/>
            </w:tcMar>
            <w:vAlign w:val="center"/>
          </w:tcPr>
          <w:p w14:paraId="66772398" w14:textId="77777777" w:rsidR="00C21B23" w:rsidRDefault="00C21B23" w:rsidP="00D74E85">
            <w:pPr>
              <w:pStyle w:val="TableText"/>
            </w:pPr>
            <w:r>
              <w:rPr>
                <w:b/>
              </w:rPr>
              <w:t>Nejpozději v sobotu 3. října 2026 v 9:30</w:t>
            </w:r>
            <w:r>
              <w:t xml:space="preserve"> (alespoň 7 dní před začátkem)</w:t>
            </w:r>
          </w:p>
        </w:tc>
        <w:tc>
          <w:tcPr>
            <w:tcW w:w="2232" w:type="dxa"/>
            <w:tcBorders>
              <w:top w:val="single" w:sz="4" w:space="0" w:color="D9D9D9"/>
              <w:left w:val="single" w:sz="4" w:space="0" w:color="D9D9D9"/>
              <w:bottom w:val="single" w:sz="4" w:space="0" w:color="D9D9D9"/>
              <w:right w:val="single" w:sz="4" w:space="0" w:color="D9D9D9"/>
            </w:tcBorders>
            <w:tcMar>
              <w:top w:w="110" w:type="dxa"/>
              <w:left w:w="120" w:type="dxa"/>
              <w:bottom w:w="110" w:type="dxa"/>
              <w:right w:w="120" w:type="dxa"/>
            </w:tcMar>
            <w:vAlign w:val="center"/>
          </w:tcPr>
          <w:p w14:paraId="039D652D" w14:textId="77777777" w:rsidR="00C21B23" w:rsidRDefault="00C21B23" w:rsidP="00D74E85">
            <w:pPr>
              <w:pStyle w:val="TableText"/>
              <w:jc w:val="center"/>
            </w:pPr>
            <w:r>
              <w:t>795 Kč, tedy 50 % ceny</w:t>
            </w:r>
          </w:p>
        </w:tc>
        <w:tc>
          <w:tcPr>
            <w:tcW w:w="2664" w:type="dxa"/>
            <w:tcBorders>
              <w:top w:val="single" w:sz="4" w:space="0" w:color="D9D9D9"/>
              <w:left w:val="single" w:sz="4" w:space="0" w:color="D9D9D9"/>
              <w:bottom w:val="single" w:sz="4" w:space="0" w:color="D9D9D9"/>
              <w:right w:val="single" w:sz="4" w:space="0" w:color="D9D9D9"/>
            </w:tcBorders>
            <w:tcMar>
              <w:top w:w="110" w:type="dxa"/>
              <w:left w:w="120" w:type="dxa"/>
              <w:bottom w:w="110" w:type="dxa"/>
              <w:right w:w="120" w:type="dxa"/>
            </w:tcMar>
            <w:vAlign w:val="center"/>
          </w:tcPr>
          <w:p w14:paraId="483F127D" w14:textId="77777777" w:rsidR="00C21B23" w:rsidRDefault="00C21B23" w:rsidP="00D74E85">
            <w:pPr>
              <w:pStyle w:val="TableText"/>
              <w:jc w:val="center"/>
            </w:pPr>
            <w:r>
              <w:t>795 Kč</w:t>
            </w:r>
          </w:p>
        </w:tc>
      </w:tr>
      <w:tr w:rsidR="00C21B23" w14:paraId="34B72CBE" w14:textId="77777777" w:rsidTr="00D74E85">
        <w:tc>
          <w:tcPr>
            <w:tcW w:w="4320" w:type="dxa"/>
            <w:tcBorders>
              <w:top w:val="single" w:sz="4" w:space="0" w:color="D9D9D9"/>
              <w:left w:val="single" w:sz="4" w:space="0" w:color="D9D9D9"/>
              <w:bottom w:val="single" w:sz="4" w:space="0" w:color="D9D9D9"/>
              <w:right w:val="single" w:sz="4" w:space="0" w:color="D9D9D9"/>
            </w:tcBorders>
            <w:shd w:val="clear" w:color="auto" w:fill="F5F8FA"/>
            <w:tcMar>
              <w:top w:w="110" w:type="dxa"/>
              <w:left w:w="120" w:type="dxa"/>
              <w:bottom w:w="110" w:type="dxa"/>
              <w:right w:w="120" w:type="dxa"/>
            </w:tcMar>
            <w:vAlign w:val="center"/>
          </w:tcPr>
          <w:p w14:paraId="5E937F60" w14:textId="77777777" w:rsidR="00C21B23" w:rsidRDefault="00C21B23" w:rsidP="00D74E85">
            <w:pPr>
              <w:pStyle w:val="TableText"/>
            </w:pPr>
            <w:r>
              <w:rPr>
                <w:b/>
              </w:rPr>
              <w:t>Po 3. říjnu 2026 v 9:30</w:t>
            </w:r>
            <w:r>
              <w:t xml:space="preserve"> nebo při neúčasti bez odhlášení</w:t>
            </w:r>
          </w:p>
        </w:tc>
        <w:tc>
          <w:tcPr>
            <w:tcW w:w="2232" w:type="dxa"/>
            <w:tcBorders>
              <w:top w:val="single" w:sz="4" w:space="0" w:color="D9D9D9"/>
              <w:left w:val="single" w:sz="4" w:space="0" w:color="D9D9D9"/>
              <w:bottom w:val="single" w:sz="4" w:space="0" w:color="D9D9D9"/>
              <w:right w:val="single" w:sz="4" w:space="0" w:color="D9D9D9"/>
            </w:tcBorders>
            <w:shd w:val="clear" w:color="auto" w:fill="F5F8FA"/>
            <w:tcMar>
              <w:top w:w="110" w:type="dxa"/>
              <w:left w:w="120" w:type="dxa"/>
              <w:bottom w:w="110" w:type="dxa"/>
              <w:right w:w="120" w:type="dxa"/>
            </w:tcMar>
            <w:vAlign w:val="center"/>
          </w:tcPr>
          <w:p w14:paraId="5B8A7584" w14:textId="77777777" w:rsidR="00C21B23" w:rsidRDefault="00C21B23" w:rsidP="00D74E85">
            <w:pPr>
              <w:pStyle w:val="TableText"/>
              <w:jc w:val="center"/>
            </w:pPr>
            <w:r>
              <w:t>1 590 Kč, tedy 100 % ceny</w:t>
            </w:r>
          </w:p>
        </w:tc>
        <w:tc>
          <w:tcPr>
            <w:tcW w:w="2664" w:type="dxa"/>
            <w:tcBorders>
              <w:top w:val="single" w:sz="4" w:space="0" w:color="D9D9D9"/>
              <w:left w:val="single" w:sz="4" w:space="0" w:color="D9D9D9"/>
              <w:bottom w:val="single" w:sz="4" w:space="0" w:color="D9D9D9"/>
              <w:right w:val="single" w:sz="4" w:space="0" w:color="D9D9D9"/>
            </w:tcBorders>
            <w:shd w:val="clear" w:color="auto" w:fill="F5F8FA"/>
            <w:tcMar>
              <w:top w:w="110" w:type="dxa"/>
              <w:left w:w="120" w:type="dxa"/>
              <w:bottom w:w="110" w:type="dxa"/>
              <w:right w:w="120" w:type="dxa"/>
            </w:tcMar>
            <w:vAlign w:val="center"/>
          </w:tcPr>
          <w:p w14:paraId="69CB3B84" w14:textId="77777777" w:rsidR="00C21B23" w:rsidRDefault="00C21B23" w:rsidP="00D74E85">
            <w:pPr>
              <w:pStyle w:val="TableText"/>
              <w:jc w:val="center"/>
            </w:pPr>
            <w:r>
              <w:t>0 Kč</w:t>
            </w:r>
          </w:p>
        </w:tc>
      </w:tr>
    </w:tbl>
    <w:p w14:paraId="723C3D2D" w14:textId="77777777" w:rsidR="00C21B23" w:rsidRDefault="00C21B23" w:rsidP="00C21B23">
      <w:pPr>
        <w:spacing w:after="0"/>
      </w:pPr>
    </w:p>
    <w:p w14:paraId="0C03E47B" w14:textId="77777777" w:rsidR="00C21B23" w:rsidRDefault="00C21B23" w:rsidP="00C21B23">
      <w:r>
        <w:lastRenderedPageBreak/>
        <w:t>Pokud se po odhlášení dítěte podaří jeho uvolněné místo znovu obsadit jiným platícím účastníkem, vrátí poskytovatel původnímu objednateli i zbývající část ceny. Zákonný zástupce může také předem navrhnout za dítě náhradníka, který splňuje podmínky účasti; změnu účastníka musí poskytovatel před kempem potvrdit. Případná dohoda o změně účastníka nemění cenu objednávky.</w:t>
      </w:r>
    </w:p>
    <w:p w14:paraId="0C610333" w14:textId="77777777" w:rsidR="00C21B23" w:rsidRDefault="00C21B23" w:rsidP="00C21B23">
      <w:pPr>
        <w:pStyle w:val="Nadpis2"/>
      </w:pPr>
      <w:r>
        <w:t>5. Zrušení nebo změna ze strany poskytovatele</w:t>
      </w:r>
    </w:p>
    <w:p w14:paraId="00C47E11" w14:textId="77777777" w:rsidR="00C21B23" w:rsidRDefault="00C21B23" w:rsidP="00C21B23">
      <w:r>
        <w:t xml:space="preserve">Kemp se uskuteční při nejméně </w:t>
      </w:r>
      <w:r>
        <w:rPr>
          <w:b/>
        </w:rPr>
        <w:t>8 uhrazených přihláškách</w:t>
      </w:r>
      <w:r>
        <w:t xml:space="preserve"> a nejvýše </w:t>
      </w:r>
      <w:r>
        <w:rPr>
          <w:b/>
        </w:rPr>
        <w:t>16</w:t>
      </w:r>
      <w:r>
        <w:t xml:space="preserve"> dětech. Pokud nebude dosaženo minima nebo bude předpověď počasí pro bezpečné konání nevhodná, poskytovatel sdělí přihlášeným zrušení termínu </w:t>
      </w:r>
      <w:r>
        <w:rPr>
          <w:b/>
        </w:rPr>
        <w:t>nejpozději ve čtvrtek 8. října 2026 do 9:30</w:t>
      </w:r>
      <w:r>
        <w:t xml:space="preserve"> na kontakt uvedený v objednávce.</w:t>
      </w:r>
    </w:p>
    <w:p w14:paraId="0D25110B" w14:textId="77777777" w:rsidR="00C21B23" w:rsidRDefault="00C21B23" w:rsidP="00C21B23">
      <w:r>
        <w:t xml:space="preserve">Při zrušení před začátkem kempu z důvodu na straně poskytovatele má objednatel právo na </w:t>
      </w:r>
      <w:r>
        <w:rPr>
          <w:b/>
        </w:rPr>
        <w:t>vrácení celé uhrazené ceny</w:t>
      </w:r>
      <w:r>
        <w:t xml:space="preserve">. Pokud poskytovatel samostatně vypíše kemp na </w:t>
      </w:r>
      <w:r>
        <w:rPr>
          <w:b/>
        </w:rPr>
        <w:t>sobotu 17. října 2026</w:t>
      </w:r>
      <w:r>
        <w:t xml:space="preserve">, může si objednatel místo vrácení peněz zvolit převedení přihlášky na tento termín. Přesun není automatický; pokud další termín vypsán nebude nebo jej objednatel nebude chtít využít, vrátí poskytovatel celou cenu. Vrácení peněz provede zpravidla stejným způsobem, jakým byly uhrazeny, nejpozději do </w:t>
      </w:r>
      <w:r>
        <w:rPr>
          <w:b/>
        </w:rPr>
        <w:t>14 dnů</w:t>
      </w:r>
      <w:r>
        <w:t xml:space="preserve"> od zrušení nebo od sdělení volby objednatele.</w:t>
      </w:r>
    </w:p>
    <w:p w14:paraId="620B95AF" w14:textId="77777777" w:rsidR="00C21B23" w:rsidRDefault="00C21B23" w:rsidP="00C21B23">
      <w:r>
        <w:t>Pokud se podmínky nepředvídatelně zhorší až po uvedeném rozhodnutí, může poskytovatel z bezpečnostních důvodů upravit nebo předčasně ukončit program a bezodkladně informuje zákonného zástupce. Nelze-li poskytnout podstatnou část sjednaného programu ani přiměřený náhradní program, vrátí poskytovatel přiměřenou část ceny odpovídající neposkytnuté části služby.</w:t>
      </w:r>
    </w:p>
    <w:p w14:paraId="717A32E0" w14:textId="77777777" w:rsidR="00C21B23" w:rsidRDefault="00C21B23" w:rsidP="00C21B23">
      <w:pPr>
        <w:pStyle w:val="Nadpis2"/>
      </w:pPr>
      <w:r>
        <w:t>6. Reklamace a stížnosti</w:t>
      </w:r>
    </w:p>
    <w:p w14:paraId="77FEAADD" w14:textId="77777777" w:rsidR="00C21B23" w:rsidRDefault="00C21B23" w:rsidP="00C21B23">
      <w:r>
        <w:t xml:space="preserve">Poskytovatel odpovídá za řádné poskytnutí sjednané služby. Reklamaci nebo stížnost může objednatel zaslat na </w:t>
      </w:r>
      <w:r>
        <w:rPr>
          <w:b/>
        </w:rPr>
        <w:t>info@skihluboka.cz</w:t>
      </w:r>
      <w:r>
        <w:t>; uvede číslo objednávky, kontakt a popis problému. Poskytovatel se jí bude zabývat bez zbytečného odkladu v souladu s právními předpisy. Bezpečnostní pravidla účasti dítěte stanoví samostatné Všeobecné podmínky účasti na jednodenním bike kempu.</w:t>
      </w:r>
    </w:p>
    <w:p w14:paraId="7FEDEB46" w14:textId="77777777" w:rsidR="00C21B23" w:rsidRDefault="00C21B23" w:rsidP="00C21B23">
      <w:pPr>
        <w:pStyle w:val="Nadpis2"/>
      </w:pPr>
      <w:r>
        <w:t>7. Osobní údaje a fotografie</w:t>
      </w:r>
    </w:p>
    <w:p w14:paraId="6567DA88" w14:textId="77777777" w:rsidR="00C21B23" w:rsidRDefault="00C21B23" w:rsidP="00C21B23">
      <w:r>
        <w:t>Poskytovatel zpracovává údaje objednatele a dítěte v rozsahu potřebném pro přijetí objednávky, organizaci kempu, komunikaci a plnění zákonných povinností. Podrobné informace o zpracování osobních údajů zpřístupní v objednávce. Případné marketingové použití rozpoznatelných fotografií nebo videí dítěte se řeší samostatně; svolení s ním není podmínkou objednávky ani účasti.</w:t>
      </w:r>
    </w:p>
    <w:p w14:paraId="5C378838" w14:textId="77777777" w:rsidR="00C21B23" w:rsidRDefault="00C21B23" w:rsidP="00C21B23">
      <w:pPr>
        <w:pStyle w:val="Nadpis2"/>
      </w:pPr>
      <w:r>
        <w:t>8. Mimosoudní řešení sporů</w:t>
      </w:r>
    </w:p>
    <w:p w14:paraId="5971AD00" w14:textId="77777777" w:rsidR="00C21B23" w:rsidRDefault="00C21B23" w:rsidP="00C21B23">
      <w:r>
        <w:t xml:space="preserve">Vznikne-li mezi poskytovatelem a spotřebitelem spor, který se nepodaří vyřešit dohodou, může spotřebitel podat návrh na mimosoudní řešení sporu u České obchodní inspekce, Ústřední inspektorát – oddělení ADR, Gorazdova 1969/24, 120 00 Praha 2, e-mail </w:t>
      </w:r>
      <w:r>
        <w:rPr>
          <w:b/>
        </w:rPr>
        <w:t>adr@coi.gov.cz</w:t>
      </w:r>
      <w:r>
        <w:t xml:space="preserve">, web </w:t>
      </w:r>
      <w:r>
        <w:rPr>
          <w:b/>
        </w:rPr>
        <w:t>https://coi.gov.cz/informace-o-adr/</w:t>
      </w:r>
      <w:r>
        <w:t>.</w:t>
      </w:r>
    </w:p>
    <w:p w14:paraId="7906BEF9" w14:textId="77777777" w:rsidR="00C21B23" w:rsidRDefault="00C21B23" w:rsidP="00C21B23">
      <w:pPr>
        <w:pStyle w:val="Nadpis2"/>
      </w:pPr>
      <w:r>
        <w:t>9. Závěrečná ustanovení</w:t>
      </w:r>
    </w:p>
    <w:p w14:paraId="12D95ED4" w14:textId="77777777" w:rsidR="00C21B23" w:rsidRDefault="00C21B23" w:rsidP="00C21B23">
      <w:r>
        <w:t xml:space="preserve">Tyto obchodní podmínky se vztahují výhradně na objednávky bike kempu </w:t>
      </w:r>
      <w:r>
        <w:rPr>
          <w:b/>
        </w:rPr>
        <w:t>10. října 2026</w:t>
      </w:r>
      <w:r>
        <w:t>. Spolu se Všeobecnými podmínkami účasti a údaji potvrzenými v objednávce tvoří podmínky poskytnutí služby. Právní vztah se řídí českým právem; zákonná práva spotřebitele nejsou těmito podmínkami omezena.</w:t>
      </w:r>
    </w:p>
    <w:p w14:paraId="14DE4D4A" w14:textId="77777777" w:rsidR="00801B7D" w:rsidRDefault="00801B7D"/>
    <w:sectPr w:rsidR="00801B7D">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Liberation Sans">
    <w:altName w:val="Arial"/>
    <w:panose1 w:val="020B0604020202020204"/>
    <w:charset w:val="EE"/>
    <w:family w:val="roman"/>
    <w:pitch w:val="variable"/>
  </w:font>
  <w:font w:name="Aptos Display">
    <w:panose1 w:val="020B0004020202020204"/>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8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21B23"/>
    <w:rsid w:val="00056BB4"/>
    <w:rsid w:val="00057AFF"/>
    <w:rsid w:val="001B5D69"/>
    <w:rsid w:val="00801B7D"/>
    <w:rsid w:val="00872907"/>
    <w:rsid w:val="00C21B23"/>
    <w:rsid w:val="00CF0FBE"/>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decimalSymbol w:val=","/>
  <w:listSeparator w:val=";"/>
  <w14:docId w14:val="0EBAA201"/>
  <w15:chartTrackingRefBased/>
  <w15:docId w15:val="{70B7B67A-6F96-4E42-9746-D45F21DCEE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cs-CZ"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rsid w:val="00C21B23"/>
    <w:pPr>
      <w:spacing w:after="100" w:line="271" w:lineRule="auto"/>
    </w:pPr>
    <w:rPr>
      <w:rFonts w:ascii="Liberation Sans" w:eastAsia="Liberation Sans" w:hAnsi="Liberation Sans" w:cs="Liberation Sans"/>
      <w:color w:val="000000"/>
      <w:kern w:val="0"/>
      <w:sz w:val="21"/>
      <w:szCs w:val="22"/>
      <w:lang w:val="en-US"/>
      <w14:ligatures w14:val="none"/>
    </w:rPr>
  </w:style>
  <w:style w:type="paragraph" w:styleId="Nadpis1">
    <w:name w:val="heading 1"/>
    <w:basedOn w:val="Normln"/>
    <w:next w:val="Normln"/>
    <w:link w:val="Nadpis1Char"/>
    <w:uiPriority w:val="9"/>
    <w:qFormat/>
    <w:rsid w:val="00C21B23"/>
    <w:pPr>
      <w:keepNext/>
      <w:keepLines/>
      <w:spacing w:before="360" w:after="80" w:line="240" w:lineRule="auto"/>
      <w:outlineLvl w:val="0"/>
    </w:pPr>
    <w:rPr>
      <w:rFonts w:asciiTheme="majorHAnsi" w:eastAsiaTheme="majorEastAsia" w:hAnsiTheme="majorHAnsi" w:cstheme="majorBidi"/>
      <w:color w:val="0F4761" w:themeColor="accent1" w:themeShade="BF"/>
      <w:kern w:val="2"/>
      <w:sz w:val="40"/>
      <w:szCs w:val="40"/>
      <w:lang w:val="cs-CZ"/>
      <w14:ligatures w14:val="standardContextual"/>
    </w:rPr>
  </w:style>
  <w:style w:type="paragraph" w:styleId="Nadpis2">
    <w:name w:val="heading 2"/>
    <w:basedOn w:val="Normln"/>
    <w:next w:val="Normln"/>
    <w:link w:val="Nadpis2Char"/>
    <w:uiPriority w:val="9"/>
    <w:unhideWhenUsed/>
    <w:qFormat/>
    <w:rsid w:val="00C21B23"/>
    <w:pPr>
      <w:keepNext/>
      <w:keepLines/>
      <w:spacing w:before="160" w:after="80" w:line="240" w:lineRule="auto"/>
      <w:outlineLvl w:val="1"/>
    </w:pPr>
    <w:rPr>
      <w:rFonts w:asciiTheme="majorHAnsi" w:eastAsiaTheme="majorEastAsia" w:hAnsiTheme="majorHAnsi" w:cstheme="majorBidi"/>
      <w:color w:val="0F4761" w:themeColor="accent1" w:themeShade="BF"/>
      <w:kern w:val="2"/>
      <w:sz w:val="32"/>
      <w:szCs w:val="32"/>
      <w:lang w:val="cs-CZ"/>
      <w14:ligatures w14:val="standardContextual"/>
    </w:rPr>
  </w:style>
  <w:style w:type="paragraph" w:styleId="Nadpis3">
    <w:name w:val="heading 3"/>
    <w:basedOn w:val="Normln"/>
    <w:next w:val="Normln"/>
    <w:link w:val="Nadpis3Char"/>
    <w:uiPriority w:val="9"/>
    <w:semiHidden/>
    <w:unhideWhenUsed/>
    <w:qFormat/>
    <w:rsid w:val="00C21B23"/>
    <w:pPr>
      <w:keepNext/>
      <w:keepLines/>
      <w:spacing w:before="160" w:after="80" w:line="240" w:lineRule="auto"/>
      <w:outlineLvl w:val="2"/>
    </w:pPr>
    <w:rPr>
      <w:rFonts w:asciiTheme="minorHAnsi" w:eastAsiaTheme="majorEastAsia" w:hAnsiTheme="minorHAnsi" w:cstheme="majorBidi"/>
      <w:color w:val="0F4761" w:themeColor="accent1" w:themeShade="BF"/>
      <w:kern w:val="2"/>
      <w:sz w:val="28"/>
      <w:szCs w:val="28"/>
      <w:lang w:val="cs-CZ"/>
      <w14:ligatures w14:val="standardContextual"/>
    </w:rPr>
  </w:style>
  <w:style w:type="paragraph" w:styleId="Nadpis4">
    <w:name w:val="heading 4"/>
    <w:basedOn w:val="Normln"/>
    <w:next w:val="Normln"/>
    <w:link w:val="Nadpis4Char"/>
    <w:uiPriority w:val="9"/>
    <w:semiHidden/>
    <w:unhideWhenUsed/>
    <w:qFormat/>
    <w:rsid w:val="00C21B23"/>
    <w:pPr>
      <w:keepNext/>
      <w:keepLines/>
      <w:spacing w:before="80" w:after="40" w:line="240" w:lineRule="auto"/>
      <w:outlineLvl w:val="3"/>
    </w:pPr>
    <w:rPr>
      <w:rFonts w:asciiTheme="minorHAnsi" w:eastAsiaTheme="majorEastAsia" w:hAnsiTheme="minorHAnsi" w:cstheme="majorBidi"/>
      <w:i/>
      <w:iCs/>
      <w:color w:val="0F4761" w:themeColor="accent1" w:themeShade="BF"/>
      <w:kern w:val="2"/>
      <w:sz w:val="24"/>
      <w:szCs w:val="24"/>
      <w:lang w:val="cs-CZ"/>
      <w14:ligatures w14:val="standardContextual"/>
    </w:rPr>
  </w:style>
  <w:style w:type="paragraph" w:styleId="Nadpis5">
    <w:name w:val="heading 5"/>
    <w:basedOn w:val="Normln"/>
    <w:next w:val="Normln"/>
    <w:link w:val="Nadpis5Char"/>
    <w:uiPriority w:val="9"/>
    <w:semiHidden/>
    <w:unhideWhenUsed/>
    <w:qFormat/>
    <w:rsid w:val="00C21B23"/>
    <w:pPr>
      <w:keepNext/>
      <w:keepLines/>
      <w:spacing w:before="80" w:after="40" w:line="240" w:lineRule="auto"/>
      <w:outlineLvl w:val="4"/>
    </w:pPr>
    <w:rPr>
      <w:rFonts w:asciiTheme="minorHAnsi" w:eastAsiaTheme="majorEastAsia" w:hAnsiTheme="minorHAnsi" w:cstheme="majorBidi"/>
      <w:color w:val="0F4761" w:themeColor="accent1" w:themeShade="BF"/>
      <w:kern w:val="2"/>
      <w:sz w:val="24"/>
      <w:szCs w:val="24"/>
      <w:lang w:val="cs-CZ"/>
      <w14:ligatures w14:val="standardContextual"/>
    </w:rPr>
  </w:style>
  <w:style w:type="paragraph" w:styleId="Nadpis6">
    <w:name w:val="heading 6"/>
    <w:basedOn w:val="Normln"/>
    <w:next w:val="Normln"/>
    <w:link w:val="Nadpis6Char"/>
    <w:uiPriority w:val="9"/>
    <w:semiHidden/>
    <w:unhideWhenUsed/>
    <w:qFormat/>
    <w:rsid w:val="00C21B23"/>
    <w:pPr>
      <w:keepNext/>
      <w:keepLines/>
      <w:spacing w:before="40" w:after="0" w:line="240" w:lineRule="auto"/>
      <w:outlineLvl w:val="5"/>
    </w:pPr>
    <w:rPr>
      <w:rFonts w:asciiTheme="minorHAnsi" w:eastAsiaTheme="majorEastAsia" w:hAnsiTheme="minorHAnsi" w:cstheme="majorBidi"/>
      <w:i/>
      <w:iCs/>
      <w:color w:val="595959" w:themeColor="text1" w:themeTint="A6"/>
      <w:kern w:val="2"/>
      <w:sz w:val="24"/>
      <w:szCs w:val="24"/>
      <w:lang w:val="cs-CZ"/>
      <w14:ligatures w14:val="standardContextual"/>
    </w:rPr>
  </w:style>
  <w:style w:type="paragraph" w:styleId="Nadpis7">
    <w:name w:val="heading 7"/>
    <w:basedOn w:val="Normln"/>
    <w:next w:val="Normln"/>
    <w:link w:val="Nadpis7Char"/>
    <w:uiPriority w:val="9"/>
    <w:semiHidden/>
    <w:unhideWhenUsed/>
    <w:qFormat/>
    <w:rsid w:val="00C21B23"/>
    <w:pPr>
      <w:keepNext/>
      <w:keepLines/>
      <w:spacing w:before="40" w:after="0" w:line="240" w:lineRule="auto"/>
      <w:outlineLvl w:val="6"/>
    </w:pPr>
    <w:rPr>
      <w:rFonts w:asciiTheme="minorHAnsi" w:eastAsiaTheme="majorEastAsia" w:hAnsiTheme="minorHAnsi" w:cstheme="majorBidi"/>
      <w:color w:val="595959" w:themeColor="text1" w:themeTint="A6"/>
      <w:kern w:val="2"/>
      <w:sz w:val="24"/>
      <w:szCs w:val="24"/>
      <w:lang w:val="cs-CZ"/>
      <w14:ligatures w14:val="standardContextual"/>
    </w:rPr>
  </w:style>
  <w:style w:type="paragraph" w:styleId="Nadpis8">
    <w:name w:val="heading 8"/>
    <w:basedOn w:val="Normln"/>
    <w:next w:val="Normln"/>
    <w:link w:val="Nadpis8Char"/>
    <w:uiPriority w:val="9"/>
    <w:semiHidden/>
    <w:unhideWhenUsed/>
    <w:qFormat/>
    <w:rsid w:val="00C21B23"/>
    <w:pPr>
      <w:keepNext/>
      <w:keepLines/>
      <w:spacing w:after="0" w:line="240" w:lineRule="auto"/>
      <w:outlineLvl w:val="7"/>
    </w:pPr>
    <w:rPr>
      <w:rFonts w:asciiTheme="minorHAnsi" w:eastAsiaTheme="majorEastAsia" w:hAnsiTheme="minorHAnsi" w:cstheme="majorBidi"/>
      <w:i/>
      <w:iCs/>
      <w:color w:val="272727" w:themeColor="text1" w:themeTint="D8"/>
      <w:kern w:val="2"/>
      <w:sz w:val="24"/>
      <w:szCs w:val="24"/>
      <w:lang w:val="cs-CZ"/>
      <w14:ligatures w14:val="standardContextual"/>
    </w:rPr>
  </w:style>
  <w:style w:type="paragraph" w:styleId="Nadpis9">
    <w:name w:val="heading 9"/>
    <w:basedOn w:val="Normln"/>
    <w:next w:val="Normln"/>
    <w:link w:val="Nadpis9Char"/>
    <w:uiPriority w:val="9"/>
    <w:semiHidden/>
    <w:unhideWhenUsed/>
    <w:qFormat/>
    <w:rsid w:val="00C21B23"/>
    <w:pPr>
      <w:keepNext/>
      <w:keepLines/>
      <w:spacing w:after="0" w:line="240" w:lineRule="auto"/>
      <w:outlineLvl w:val="8"/>
    </w:pPr>
    <w:rPr>
      <w:rFonts w:asciiTheme="minorHAnsi" w:eastAsiaTheme="majorEastAsia" w:hAnsiTheme="minorHAnsi" w:cstheme="majorBidi"/>
      <w:color w:val="272727" w:themeColor="text1" w:themeTint="D8"/>
      <w:kern w:val="2"/>
      <w:sz w:val="24"/>
      <w:szCs w:val="24"/>
      <w:lang w:val="cs-CZ"/>
      <w14:ligatures w14:val="standardContextual"/>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Nadpis1Char">
    <w:name w:val="Nadpis 1 Char"/>
    <w:basedOn w:val="Standardnpsmoodstavce"/>
    <w:link w:val="Nadpis1"/>
    <w:uiPriority w:val="9"/>
    <w:rsid w:val="00C21B23"/>
    <w:rPr>
      <w:rFonts w:asciiTheme="majorHAnsi" w:eastAsiaTheme="majorEastAsia" w:hAnsiTheme="majorHAnsi" w:cstheme="majorBidi"/>
      <w:color w:val="0F4761" w:themeColor="accent1" w:themeShade="BF"/>
      <w:sz w:val="40"/>
      <w:szCs w:val="40"/>
    </w:rPr>
  </w:style>
  <w:style w:type="character" w:customStyle="1" w:styleId="Nadpis2Char">
    <w:name w:val="Nadpis 2 Char"/>
    <w:basedOn w:val="Standardnpsmoodstavce"/>
    <w:link w:val="Nadpis2"/>
    <w:uiPriority w:val="9"/>
    <w:rsid w:val="00C21B23"/>
    <w:rPr>
      <w:rFonts w:asciiTheme="majorHAnsi" w:eastAsiaTheme="majorEastAsia" w:hAnsiTheme="majorHAnsi" w:cstheme="majorBidi"/>
      <w:color w:val="0F4761" w:themeColor="accent1" w:themeShade="BF"/>
      <w:sz w:val="32"/>
      <w:szCs w:val="32"/>
    </w:rPr>
  </w:style>
  <w:style w:type="character" w:customStyle="1" w:styleId="Nadpis3Char">
    <w:name w:val="Nadpis 3 Char"/>
    <w:basedOn w:val="Standardnpsmoodstavce"/>
    <w:link w:val="Nadpis3"/>
    <w:uiPriority w:val="9"/>
    <w:semiHidden/>
    <w:rsid w:val="00C21B23"/>
    <w:rPr>
      <w:rFonts w:eastAsiaTheme="majorEastAsia" w:cstheme="majorBidi"/>
      <w:color w:val="0F4761" w:themeColor="accent1" w:themeShade="BF"/>
      <w:sz w:val="28"/>
      <w:szCs w:val="28"/>
    </w:rPr>
  </w:style>
  <w:style w:type="character" w:customStyle="1" w:styleId="Nadpis4Char">
    <w:name w:val="Nadpis 4 Char"/>
    <w:basedOn w:val="Standardnpsmoodstavce"/>
    <w:link w:val="Nadpis4"/>
    <w:uiPriority w:val="9"/>
    <w:semiHidden/>
    <w:rsid w:val="00C21B23"/>
    <w:rPr>
      <w:rFonts w:eastAsiaTheme="majorEastAsia" w:cstheme="majorBidi"/>
      <w:i/>
      <w:iCs/>
      <w:color w:val="0F4761" w:themeColor="accent1" w:themeShade="BF"/>
    </w:rPr>
  </w:style>
  <w:style w:type="character" w:customStyle="1" w:styleId="Nadpis5Char">
    <w:name w:val="Nadpis 5 Char"/>
    <w:basedOn w:val="Standardnpsmoodstavce"/>
    <w:link w:val="Nadpis5"/>
    <w:uiPriority w:val="9"/>
    <w:semiHidden/>
    <w:rsid w:val="00C21B23"/>
    <w:rPr>
      <w:rFonts w:eastAsiaTheme="majorEastAsia" w:cstheme="majorBidi"/>
      <w:color w:val="0F4761" w:themeColor="accent1" w:themeShade="BF"/>
    </w:rPr>
  </w:style>
  <w:style w:type="character" w:customStyle="1" w:styleId="Nadpis6Char">
    <w:name w:val="Nadpis 6 Char"/>
    <w:basedOn w:val="Standardnpsmoodstavce"/>
    <w:link w:val="Nadpis6"/>
    <w:uiPriority w:val="9"/>
    <w:semiHidden/>
    <w:rsid w:val="00C21B23"/>
    <w:rPr>
      <w:rFonts w:eastAsiaTheme="majorEastAsia" w:cstheme="majorBidi"/>
      <w:i/>
      <w:iCs/>
      <w:color w:val="595959" w:themeColor="text1" w:themeTint="A6"/>
    </w:rPr>
  </w:style>
  <w:style w:type="character" w:customStyle="1" w:styleId="Nadpis7Char">
    <w:name w:val="Nadpis 7 Char"/>
    <w:basedOn w:val="Standardnpsmoodstavce"/>
    <w:link w:val="Nadpis7"/>
    <w:uiPriority w:val="9"/>
    <w:semiHidden/>
    <w:rsid w:val="00C21B23"/>
    <w:rPr>
      <w:rFonts w:eastAsiaTheme="majorEastAsia" w:cstheme="majorBidi"/>
      <w:color w:val="595959" w:themeColor="text1" w:themeTint="A6"/>
    </w:rPr>
  </w:style>
  <w:style w:type="character" w:customStyle="1" w:styleId="Nadpis8Char">
    <w:name w:val="Nadpis 8 Char"/>
    <w:basedOn w:val="Standardnpsmoodstavce"/>
    <w:link w:val="Nadpis8"/>
    <w:uiPriority w:val="9"/>
    <w:semiHidden/>
    <w:rsid w:val="00C21B23"/>
    <w:rPr>
      <w:rFonts w:eastAsiaTheme="majorEastAsia" w:cstheme="majorBidi"/>
      <w:i/>
      <w:iCs/>
      <w:color w:val="272727" w:themeColor="text1" w:themeTint="D8"/>
    </w:rPr>
  </w:style>
  <w:style w:type="character" w:customStyle="1" w:styleId="Nadpis9Char">
    <w:name w:val="Nadpis 9 Char"/>
    <w:basedOn w:val="Standardnpsmoodstavce"/>
    <w:link w:val="Nadpis9"/>
    <w:uiPriority w:val="9"/>
    <w:semiHidden/>
    <w:rsid w:val="00C21B23"/>
    <w:rPr>
      <w:rFonts w:eastAsiaTheme="majorEastAsia" w:cstheme="majorBidi"/>
      <w:color w:val="272727" w:themeColor="text1" w:themeTint="D8"/>
    </w:rPr>
  </w:style>
  <w:style w:type="paragraph" w:styleId="Nzev">
    <w:name w:val="Title"/>
    <w:basedOn w:val="Normln"/>
    <w:next w:val="Normln"/>
    <w:link w:val="NzevChar"/>
    <w:uiPriority w:val="10"/>
    <w:qFormat/>
    <w:rsid w:val="00C21B23"/>
    <w:pPr>
      <w:spacing w:after="80" w:line="240" w:lineRule="auto"/>
      <w:contextualSpacing/>
    </w:pPr>
    <w:rPr>
      <w:rFonts w:asciiTheme="majorHAnsi" w:eastAsiaTheme="majorEastAsia" w:hAnsiTheme="majorHAnsi" w:cstheme="majorBidi"/>
      <w:color w:val="auto"/>
      <w:spacing w:val="-10"/>
      <w:kern w:val="28"/>
      <w:sz w:val="56"/>
      <w:szCs w:val="56"/>
      <w:lang w:val="cs-CZ"/>
      <w14:ligatures w14:val="standardContextual"/>
    </w:rPr>
  </w:style>
  <w:style w:type="character" w:customStyle="1" w:styleId="NzevChar">
    <w:name w:val="Název Char"/>
    <w:basedOn w:val="Standardnpsmoodstavce"/>
    <w:link w:val="Nzev"/>
    <w:uiPriority w:val="10"/>
    <w:rsid w:val="00C21B23"/>
    <w:rPr>
      <w:rFonts w:asciiTheme="majorHAnsi" w:eastAsiaTheme="majorEastAsia" w:hAnsiTheme="majorHAnsi" w:cstheme="majorBidi"/>
      <w:spacing w:val="-10"/>
      <w:kern w:val="28"/>
      <w:sz w:val="56"/>
      <w:szCs w:val="56"/>
    </w:rPr>
  </w:style>
  <w:style w:type="paragraph" w:styleId="Podnadpis">
    <w:name w:val="Subtitle"/>
    <w:basedOn w:val="Normln"/>
    <w:next w:val="Normln"/>
    <w:link w:val="PodnadpisChar"/>
    <w:uiPriority w:val="11"/>
    <w:qFormat/>
    <w:rsid w:val="00C21B23"/>
    <w:pPr>
      <w:numPr>
        <w:ilvl w:val="1"/>
      </w:numPr>
      <w:spacing w:after="160" w:line="240" w:lineRule="auto"/>
    </w:pPr>
    <w:rPr>
      <w:rFonts w:asciiTheme="minorHAnsi" w:eastAsiaTheme="majorEastAsia" w:hAnsiTheme="minorHAnsi" w:cstheme="majorBidi"/>
      <w:color w:val="595959" w:themeColor="text1" w:themeTint="A6"/>
      <w:spacing w:val="15"/>
      <w:kern w:val="2"/>
      <w:sz w:val="28"/>
      <w:szCs w:val="28"/>
      <w:lang w:val="cs-CZ"/>
      <w14:ligatures w14:val="standardContextual"/>
    </w:rPr>
  </w:style>
  <w:style w:type="character" w:customStyle="1" w:styleId="PodnadpisChar">
    <w:name w:val="Podnadpis Char"/>
    <w:basedOn w:val="Standardnpsmoodstavce"/>
    <w:link w:val="Podnadpis"/>
    <w:uiPriority w:val="11"/>
    <w:rsid w:val="00C21B23"/>
    <w:rPr>
      <w:rFonts w:eastAsiaTheme="majorEastAsia" w:cstheme="majorBidi"/>
      <w:color w:val="595959" w:themeColor="text1" w:themeTint="A6"/>
      <w:spacing w:val="15"/>
      <w:sz w:val="28"/>
      <w:szCs w:val="28"/>
    </w:rPr>
  </w:style>
  <w:style w:type="paragraph" w:styleId="Citt">
    <w:name w:val="Quote"/>
    <w:basedOn w:val="Normln"/>
    <w:next w:val="Normln"/>
    <w:link w:val="CittChar"/>
    <w:uiPriority w:val="29"/>
    <w:qFormat/>
    <w:rsid w:val="00C21B23"/>
    <w:pPr>
      <w:spacing w:before="160" w:after="160" w:line="240" w:lineRule="auto"/>
      <w:jc w:val="center"/>
    </w:pPr>
    <w:rPr>
      <w:rFonts w:asciiTheme="minorHAnsi" w:eastAsiaTheme="minorHAnsi" w:hAnsiTheme="minorHAnsi" w:cstheme="minorBidi"/>
      <w:i/>
      <w:iCs/>
      <w:color w:val="404040" w:themeColor="text1" w:themeTint="BF"/>
      <w:kern w:val="2"/>
      <w:sz w:val="24"/>
      <w:szCs w:val="24"/>
      <w:lang w:val="cs-CZ"/>
      <w14:ligatures w14:val="standardContextual"/>
    </w:rPr>
  </w:style>
  <w:style w:type="character" w:customStyle="1" w:styleId="CittChar">
    <w:name w:val="Citát Char"/>
    <w:basedOn w:val="Standardnpsmoodstavce"/>
    <w:link w:val="Citt"/>
    <w:uiPriority w:val="29"/>
    <w:rsid w:val="00C21B23"/>
    <w:rPr>
      <w:i/>
      <w:iCs/>
      <w:color w:val="404040" w:themeColor="text1" w:themeTint="BF"/>
    </w:rPr>
  </w:style>
  <w:style w:type="paragraph" w:styleId="Odstavecseseznamem">
    <w:name w:val="List Paragraph"/>
    <w:basedOn w:val="Normln"/>
    <w:uiPriority w:val="34"/>
    <w:qFormat/>
    <w:rsid w:val="00C21B23"/>
    <w:pPr>
      <w:spacing w:after="0" w:line="240" w:lineRule="auto"/>
      <w:ind w:left="720"/>
      <w:contextualSpacing/>
    </w:pPr>
    <w:rPr>
      <w:rFonts w:asciiTheme="minorHAnsi" w:eastAsiaTheme="minorHAnsi" w:hAnsiTheme="minorHAnsi" w:cstheme="minorBidi"/>
      <w:color w:val="auto"/>
      <w:kern w:val="2"/>
      <w:sz w:val="24"/>
      <w:szCs w:val="24"/>
      <w:lang w:val="cs-CZ"/>
      <w14:ligatures w14:val="standardContextual"/>
    </w:rPr>
  </w:style>
  <w:style w:type="character" w:styleId="Zdraznnintenzivn">
    <w:name w:val="Intense Emphasis"/>
    <w:basedOn w:val="Standardnpsmoodstavce"/>
    <w:uiPriority w:val="21"/>
    <w:qFormat/>
    <w:rsid w:val="00C21B23"/>
    <w:rPr>
      <w:i/>
      <w:iCs/>
      <w:color w:val="0F4761" w:themeColor="accent1" w:themeShade="BF"/>
    </w:rPr>
  </w:style>
  <w:style w:type="paragraph" w:styleId="Vrazncitt">
    <w:name w:val="Intense Quote"/>
    <w:basedOn w:val="Normln"/>
    <w:next w:val="Normln"/>
    <w:link w:val="VrazncittChar"/>
    <w:uiPriority w:val="30"/>
    <w:qFormat/>
    <w:rsid w:val="00C21B23"/>
    <w:pPr>
      <w:pBdr>
        <w:top w:val="single" w:sz="4" w:space="10" w:color="0F4761" w:themeColor="accent1" w:themeShade="BF"/>
        <w:bottom w:val="single" w:sz="4" w:space="10" w:color="0F4761" w:themeColor="accent1" w:themeShade="BF"/>
      </w:pBdr>
      <w:spacing w:before="360" w:after="360" w:line="240" w:lineRule="auto"/>
      <w:ind w:left="864" w:right="864"/>
      <w:jc w:val="center"/>
    </w:pPr>
    <w:rPr>
      <w:rFonts w:asciiTheme="minorHAnsi" w:eastAsiaTheme="minorHAnsi" w:hAnsiTheme="minorHAnsi" w:cstheme="minorBidi"/>
      <w:i/>
      <w:iCs/>
      <w:color w:val="0F4761" w:themeColor="accent1" w:themeShade="BF"/>
      <w:kern w:val="2"/>
      <w:sz w:val="24"/>
      <w:szCs w:val="24"/>
      <w:lang w:val="cs-CZ"/>
      <w14:ligatures w14:val="standardContextual"/>
    </w:rPr>
  </w:style>
  <w:style w:type="character" w:customStyle="1" w:styleId="VrazncittChar">
    <w:name w:val="Výrazný citát Char"/>
    <w:basedOn w:val="Standardnpsmoodstavce"/>
    <w:link w:val="Vrazncitt"/>
    <w:uiPriority w:val="30"/>
    <w:rsid w:val="00C21B23"/>
    <w:rPr>
      <w:i/>
      <w:iCs/>
      <w:color w:val="0F4761" w:themeColor="accent1" w:themeShade="BF"/>
    </w:rPr>
  </w:style>
  <w:style w:type="character" w:styleId="Odkazintenzivn">
    <w:name w:val="Intense Reference"/>
    <w:basedOn w:val="Standardnpsmoodstavce"/>
    <w:uiPriority w:val="32"/>
    <w:qFormat/>
    <w:rsid w:val="00C21B23"/>
    <w:rPr>
      <w:b/>
      <w:bCs/>
      <w:smallCaps/>
      <w:color w:val="0F4761" w:themeColor="accent1" w:themeShade="BF"/>
      <w:spacing w:val="5"/>
    </w:rPr>
  </w:style>
  <w:style w:type="paragraph" w:customStyle="1" w:styleId="TableText">
    <w:name w:val="Table Text"/>
    <w:rsid w:val="00C21B23"/>
    <w:pPr>
      <w:spacing w:line="269" w:lineRule="auto"/>
    </w:pPr>
    <w:rPr>
      <w:rFonts w:ascii="Liberation Sans" w:eastAsia="Liberation Sans" w:hAnsi="Liberation Sans" w:cs="Liberation Sans"/>
      <w:color w:val="000000"/>
      <w:kern w:val="0"/>
      <w:sz w:val="19"/>
      <w:szCs w:val="22"/>
      <w:lang w:val="en-US"/>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Motiv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3</Pages>
  <Words>782</Words>
  <Characters>4615</Characters>
  <Application>Microsoft Office Word</Application>
  <DocSecurity>0</DocSecurity>
  <Lines>38</Lines>
  <Paragraphs>10</Paragraphs>
  <ScaleCrop>false</ScaleCrop>
  <Company/>
  <LinksUpToDate>false</LinksUpToDate>
  <CharactersWithSpaces>5387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Radka Melounová</dc:creator>
  <cp:keywords/>
  <dc:description/>
  <cp:lastModifiedBy>Radka Melounová</cp:lastModifiedBy>
  <cp:revision>1</cp:revision>
  <dcterms:created xsi:type="dcterms:W3CDTF">2026-09-27T22:44:00Z</dcterms:created>
  <dcterms:modified xsi:type="dcterms:W3CDTF">2026-09-27T22:45:00Z</dcterms:modified>
</cp:coreProperties>
</file>